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9F" w:rsidRDefault="009F5B9F" w:rsidP="009F5B9F">
      <w:pPr>
        <w:adjustRightInd w:val="0"/>
        <w:snapToGrid w:val="0"/>
        <w:spacing w:afterLines="100" w:line="560" w:lineRule="exact"/>
        <w:jc w:val="center"/>
        <w:rPr>
          <w:rFonts w:ascii="华文中宋" w:eastAsia="华文中宋" w:hAnsi="华文中宋" w:cs="Helvetica" w:hint="eastAsia"/>
          <w:color w:val="333333"/>
          <w:kern w:val="36"/>
          <w:sz w:val="44"/>
          <w:szCs w:val="44"/>
        </w:rPr>
      </w:pPr>
      <w:r>
        <w:rPr>
          <w:rFonts w:ascii="华文中宋" w:eastAsia="华文中宋" w:hAnsi="华文中宋" w:cs="Helvetica" w:hint="eastAsia"/>
          <w:color w:val="333333"/>
          <w:kern w:val="36"/>
          <w:sz w:val="44"/>
          <w:szCs w:val="44"/>
        </w:rPr>
        <w:t>考试相关法律法规条款摘录</w:t>
      </w:r>
    </w:p>
    <w:p w:rsidR="009F5B9F" w:rsidRDefault="009F5B9F" w:rsidP="009F5B9F">
      <w:pPr>
        <w:adjustRightInd w:val="0"/>
        <w:snapToGrid w:val="0"/>
        <w:spacing w:line="560" w:lineRule="exact"/>
        <w:rPr>
          <w:rFonts w:ascii="黑体" w:eastAsia="黑体" w:hAnsi="黑体" w:cs="黑体" w:hint="eastAsia"/>
          <w:color w:val="333333"/>
          <w:kern w:val="36"/>
          <w:szCs w:val="32"/>
        </w:rPr>
      </w:pPr>
      <w:r>
        <w:rPr>
          <w:rFonts w:ascii="黑体" w:eastAsia="黑体" w:hAnsi="黑体" w:cs="黑体" w:hint="eastAsia"/>
          <w:color w:val="333333"/>
          <w:kern w:val="36"/>
          <w:szCs w:val="32"/>
        </w:rPr>
        <w:t>■中华人民共和国刑法（涉考条款摘录）</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第二百八十条</w:t>
      </w:r>
      <w:r>
        <w:rPr>
          <w:rFonts w:ascii="仿宋_GB2312" w:cs="Helvetica" w:hint="eastAsia"/>
          <w:color w:val="494949"/>
          <w:spacing w:val="12"/>
          <w:kern w:val="0"/>
          <w:szCs w:val="32"/>
        </w:rPr>
        <w:t>之一　【使用虚假身份证件、盗用身份证件罪】在依照国家规定应当提供身份证明的活动中，使用伪造、变造的或者盗用他人的居民身份证、护照、社会保障卡、驾驶证等依法可以用于证明身份的证件，情节严重的，处拘役或者管制，并处或者单处罚金。</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有前款行为，同时构成其他犯罪的，依照处罚较重的规定定罪处罚。</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第二百八十四条</w:t>
      </w:r>
      <w:r>
        <w:rPr>
          <w:rFonts w:ascii="仿宋_GB2312" w:cs="Helvetica" w:hint="eastAsia"/>
          <w:color w:val="494949"/>
          <w:spacing w:val="12"/>
          <w:kern w:val="0"/>
          <w:szCs w:val="32"/>
        </w:rPr>
        <w:t xml:space="preserve">　【非法使用窃听、窃照专用器材罪；考试作弊罪】非法使用窃听、窃照专用器材，造成严重后果的，处二年以下有期徒刑、拘役或者管制。</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第二百八十四条</w:t>
      </w:r>
      <w:r>
        <w:rPr>
          <w:rFonts w:ascii="仿宋_GB2312" w:cs="Helvetica" w:hint="eastAsia"/>
          <w:color w:val="494949"/>
          <w:spacing w:val="12"/>
          <w:kern w:val="0"/>
          <w:szCs w:val="32"/>
        </w:rPr>
        <w:t>之一　【组织考试作弊罪；非法出售、提供试题答案罪；代替考试罪】在法律规定的国家考试中，组织作弊的，处三年以下有期徒刑或者拘役，并处或者单处罚金；情节严重的，处三年以上七年以下有期徒刑，并处罚金。</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为他人实施前款犯罪提供作弊器材或者其他帮助的，依照前款的规定处罚。</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为实施考试作弊行为，向他人非法出售或者提供第一款规定的考试的试题、答案的，依照第一款的规定处罚。</w:t>
      </w:r>
    </w:p>
    <w:p w:rsidR="009F5B9F" w:rsidRDefault="009F5B9F" w:rsidP="009F5B9F">
      <w:pPr>
        <w:adjustRightInd w:val="0"/>
        <w:snapToGrid w:val="0"/>
        <w:spacing w:line="560" w:lineRule="exact"/>
        <w:rPr>
          <w:rFonts w:ascii="仿宋_GB2312" w:hAnsi="Helvetica" w:cs="Helvetica" w:hint="eastAsia"/>
          <w:color w:val="494949"/>
          <w:kern w:val="0"/>
          <w:szCs w:val="32"/>
        </w:rPr>
      </w:pPr>
      <w:r>
        <w:rPr>
          <w:rFonts w:ascii="仿宋_GB2312" w:cs="Helvetica" w:hint="eastAsia"/>
          <w:color w:val="494949"/>
          <w:spacing w:val="12"/>
          <w:kern w:val="0"/>
          <w:szCs w:val="32"/>
        </w:rPr>
        <w:t>代替他人或者让他人代替自己参加第一款规定的考试的，处拘役或者管制，并处或者单处罚金。</w:t>
      </w:r>
    </w:p>
    <w:p w:rsidR="009F5B9F" w:rsidRDefault="009F5B9F" w:rsidP="009F5B9F">
      <w:pPr>
        <w:adjustRightInd w:val="0"/>
        <w:snapToGrid w:val="0"/>
        <w:spacing w:line="560" w:lineRule="exact"/>
        <w:rPr>
          <w:rFonts w:ascii="黑体" w:eastAsia="黑体" w:hAnsi="黑体" w:cs="黑体" w:hint="eastAsia"/>
          <w:color w:val="333333"/>
          <w:kern w:val="36"/>
          <w:szCs w:val="32"/>
        </w:rPr>
      </w:pPr>
      <w:r>
        <w:rPr>
          <w:rFonts w:ascii="黑体" w:eastAsia="黑体" w:hAnsi="黑体" w:cs="黑体" w:hint="eastAsia"/>
          <w:color w:val="333333"/>
          <w:kern w:val="36"/>
          <w:szCs w:val="32"/>
        </w:rPr>
        <w:lastRenderedPageBreak/>
        <w:t>■中华人民共和国教育法(涉考条款摘录)</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第七十九条</w:t>
      </w:r>
      <w:r>
        <w:rPr>
          <w:rFonts w:hint="eastAsia"/>
          <w:color w:val="494949"/>
          <w:spacing w:val="12"/>
          <w:kern w:val="0"/>
          <w:szCs w:val="32"/>
        </w:rPr>
        <w:t>  </w:t>
      </w:r>
      <w:r>
        <w:rPr>
          <w:rFonts w:ascii="仿宋_GB2312" w:cs="Helvetica" w:hint="eastAsia"/>
          <w:color w:val="494949"/>
          <w:spacing w:val="12"/>
          <w:kern w:val="0"/>
          <w:szCs w:val="32"/>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（一）非法获取考试试题或者答案的；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（二）携带或者使用考试作弊器材、资料的；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（三）抄袭他人答案的；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（四）让他人代替自己参加考试的；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（五）其他以不正当手段获得考试成绩的作弊行为。</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第八十条</w:t>
      </w:r>
      <w:r>
        <w:rPr>
          <w:rFonts w:hint="eastAsia"/>
          <w:color w:val="494949"/>
          <w:spacing w:val="12"/>
          <w:kern w:val="0"/>
          <w:szCs w:val="32"/>
        </w:rPr>
        <w:t>  </w:t>
      </w:r>
      <w:r>
        <w:rPr>
          <w:rFonts w:ascii="仿宋_GB2312" w:cs="Helvetica" w:hint="eastAsia"/>
          <w:color w:val="494949"/>
          <w:spacing w:val="12"/>
          <w:kern w:val="0"/>
          <w:szCs w:val="32"/>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（一）组织作弊的；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（二）通过提供考试作弊器材等方式为作弊提供帮助或者便利的；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（三）代替他人参加考试的；</w:t>
      </w:r>
      <w:r>
        <w:rPr>
          <w:rFonts w:hint="eastAsia"/>
          <w:color w:val="494949"/>
          <w:spacing w:val="12"/>
          <w:kern w:val="0"/>
          <w:szCs w:val="32"/>
        </w:rPr>
        <w:t>              </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lastRenderedPageBreak/>
        <w:t>（四）在考试结束前泄露、传播考试试题或者答案的；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（五）其他扰乱考试秩序的行为。</w:t>
      </w:r>
    </w:p>
    <w:p w:rsidR="009F5B9F" w:rsidRDefault="009F5B9F" w:rsidP="009F5B9F">
      <w:pPr>
        <w:adjustRightInd w:val="0"/>
        <w:snapToGrid w:val="0"/>
        <w:spacing w:line="560" w:lineRule="exact"/>
        <w:rPr>
          <w:rFonts w:ascii="黑体" w:eastAsia="黑体" w:hAnsi="黑体" w:cs="黑体" w:hint="eastAsia"/>
          <w:color w:val="333333"/>
          <w:kern w:val="36"/>
          <w:szCs w:val="32"/>
        </w:rPr>
      </w:pPr>
      <w:r>
        <w:rPr>
          <w:rFonts w:ascii="Helvetica" w:hAnsi="Helvetica" w:cs="Helvetica" w:hint="eastAsia"/>
          <w:color w:val="494949"/>
          <w:spacing w:val="12"/>
          <w:kern w:val="0"/>
          <w:szCs w:val="32"/>
        </w:rPr>
        <w:t> </w:t>
      </w:r>
      <w:r>
        <w:rPr>
          <w:rFonts w:ascii="黑体" w:eastAsia="黑体" w:hAnsi="黑体" w:cs="黑体" w:hint="eastAsia"/>
          <w:color w:val="333333"/>
          <w:kern w:val="36"/>
          <w:szCs w:val="32"/>
        </w:rPr>
        <w:t>■国家教育考试违规处理办法（涉考条款摘录）</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第五条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考生不遵守考场纪律，不服从考试工作人员的安排与要求，有下列行为之一的，应当认定为考试违纪：</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(一)携带规定以外的物品进入考场或者未放在指定位置的；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(二)未在规定的座位参加考试的；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(三)考试开始信号发出前答题或者考试结束信号发出后继续答题的；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(四)在考试过程中旁窥、交头接耳、互打暗号或者手势的；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(五)在考场或者教育考试机构禁止的范围内，喧哗、吸烟或者实施其他影响考场秩序的行为的；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(六)未经考试工作人员同意在考试过程中擅自离开考场的；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(七)</w:t>
      </w:r>
      <w:r>
        <w:rPr>
          <w:rFonts w:ascii="仿宋_GB2312" w:cs="Helvetica" w:hint="eastAsia"/>
          <w:color w:val="494949"/>
          <w:kern w:val="0"/>
          <w:szCs w:val="32"/>
        </w:rPr>
        <w:t>将试卷、答卷(含答题卡、答题纸等，下同)、草稿纸等考试用纸带出考场的；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(八)用规定以外的笔或者纸答题或者在试卷规定以外的地方书写姓名、考号或者以其他方式在答卷上标记信息的；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(九)其他违反考场规则但尚未构成作弊的行为。</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lastRenderedPageBreak/>
        <w:t>第六条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考生违背考试公平、公正原则，在考试过程中有下列行为之一的，应当认定为考试作弊：</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(一)携带与考试内容相关的材料或者存储有与考试内容相关资料的电子设备参加考试的；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(二)抄袭或者协助他人抄袭试题答案或者与考试内容相关的资料的；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(三)抢夺、窃取他人试卷、答卷或者胁迫他人为自己抄袭提供方便的；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(四)携带具有发送或者接收信息功能的设备的；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(五)由他人冒名代替参加考试的；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(六)故意销毁试卷、答卷或者考试材料的；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(七)在答卷上填写与本人身份不符的姓名、考号等信息的；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(八)传、接物品或者交换试卷、答卷、草稿纸的；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(九)其他以不正当手段获得或者试图获得试题答案、考试成绩的行为。</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第七条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教育考试机构、考试工作人员在考试过程中或者在考试结束后发现下列行为之一的，应当认定相关的考生实施了考试作弊行为：</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(一)通过伪造证件、证明、档案及其他材料获得考试资格、加分资格和考试成绩的；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(二)评卷过程中被认定为答案雷同的；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(三)考场纪律混乱、考试秩序失控，出现大面积考试作弊现象的；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lastRenderedPageBreak/>
        <w:t>(四)考试工作人员协助实施作弊行为，事后查实的；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(五)其他应认定为作弊的行为。</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第八条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考生及其他人员应当自觉维护考试秩序，服从考试工作人员的管理，不得有下列扰乱考试秩序的行为：</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(一)故意扰乱考点、考场、评卷场所等考试工作场所秩序；</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(二)拒绝、妨碍考试工作人员履行管理职责；</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(三)威胁、侮辱、诽谤、诬陷或者以其他方式侵害考试工作人员、其他考生合法权益的行为；</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(四)故意损坏考场设施设备；</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(五)其他扰乱考试管理秩序的行为。</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第九条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考生有第五条所列考试违纪行为之一的，取消该科目的考试成绩。</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考生有第六条、第七条所列考试作弊行为之一的，其所报名参加考试的各阶段、各科成绩无效；参加高等教育自学考试的，当次考试各科成绩无效。</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有下列情形之一的，可以视情节轻重，同时给予暂停参加该项考试1至3年的处理；情节特别严重的，可以同时给予暂停参加各种国家教育考试1至3年的处理：</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（一）组织团伙作弊的；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（二）向考场外发送、传递试题信息的；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（三）使用相关设备接收信息实施作弊的；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（四）伪造、变造身份证、准考证及其他证明材料，</w:t>
      </w:r>
      <w:r>
        <w:rPr>
          <w:rFonts w:ascii="仿宋_GB2312" w:cs="Helvetica" w:hint="eastAsia"/>
          <w:color w:val="494949"/>
          <w:spacing w:val="12"/>
          <w:kern w:val="0"/>
          <w:szCs w:val="32"/>
        </w:rPr>
        <w:lastRenderedPageBreak/>
        <w:t>由他人代替或者代替考生参加考试的。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参加高等教育自学考试的考生有前款严重作弊行为的，也可以给予延迟毕业1至3年的处理，延迟期间考试成绩无效。</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第十条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第十一条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第十二条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在校学生、在职教师有下列情形之一的，教育考试机构应当通报其所在学校，由学校根据有关规定严肃处理，直至开除学籍或者予以解聘：</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（一）代替他人或由他人代替参加国家教育考试；</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（二）组织团伙作弊的；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（三）为作弊组织者提供试题信息、答案及相应设备等参与团伙作弊行为的。</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第二十一条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考生在普通和成人高等学校招生考试、高等教育自学考试中，出现第五条所列考试违纪行为的，由省级教育考试机构或者地(市)级教育考试机构做出处</w:t>
      </w:r>
      <w:r>
        <w:rPr>
          <w:rFonts w:ascii="仿宋_GB2312" w:cs="Helvetica" w:hint="eastAsia"/>
          <w:color w:val="494949"/>
          <w:spacing w:val="12"/>
          <w:kern w:val="0"/>
          <w:szCs w:val="32"/>
        </w:rPr>
        <w:lastRenderedPageBreak/>
        <w:t>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考生在参加全国硕士研究生招生考试中的违规行为，由组织考试的机构认定，由相关省级教育考试机构或者受其委托的组织考试的机构做出处理决定。</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在国家教育考试考场视频录像回放审查中认定的违规行为，由省级教育考试机构认定并做出处理决定。</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参加其他国家教育考试考生违规行为的处理由承办有关国家教育考试的考试机构参照前款规定具体确定。</w:t>
      </w:r>
    </w:p>
    <w:p w:rsidR="009F5B9F" w:rsidRDefault="009F5B9F" w:rsidP="009F5B9F">
      <w:pPr>
        <w:adjustRightInd w:val="0"/>
        <w:snapToGrid w:val="0"/>
        <w:spacing w:line="560" w:lineRule="exact"/>
        <w:ind w:firstLineChars="200" w:firstLine="691"/>
        <w:rPr>
          <w:rFonts w:ascii="仿宋_GB2312" w:hAnsi="Helvetica" w:cs="Helvetica" w:hint="eastAsia"/>
          <w:color w:val="494949"/>
          <w:kern w:val="0"/>
          <w:szCs w:val="32"/>
        </w:rPr>
      </w:pPr>
      <w:r>
        <w:rPr>
          <w:rFonts w:ascii="仿宋_GB2312" w:cs="Helvetica" w:hint="eastAsia"/>
          <w:b/>
          <w:color w:val="494949"/>
          <w:spacing w:val="12"/>
          <w:kern w:val="0"/>
          <w:szCs w:val="32"/>
        </w:rPr>
        <w:t>第二十四条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在其他与考试相关的场所违反有关规定的考生，由地(市)级教育考试机构或者省级教育考试机构做出处理决定；地(市)级教育考试机构做出的处理决定应报省级教育考试机构备案。</w:t>
      </w:r>
    </w:p>
    <w:p w:rsidR="009F5B9F" w:rsidRDefault="009F5B9F" w:rsidP="009F5B9F">
      <w:pPr>
        <w:adjustRightInd w:val="0"/>
        <w:snapToGrid w:val="0"/>
        <w:spacing w:line="560" w:lineRule="exact"/>
        <w:ind w:firstLineChars="200" w:firstLine="688"/>
        <w:rPr>
          <w:rFonts w:ascii="仿宋_GB2312" w:hAnsi="Helvetica" w:cs="Helvetica" w:hint="eastAsia"/>
          <w:color w:val="494949"/>
          <w:kern w:val="0"/>
          <w:szCs w:val="32"/>
        </w:rPr>
      </w:pPr>
      <w:r>
        <w:rPr>
          <w:rFonts w:ascii="仿宋_GB2312" w:cs="Helvetica" w:hint="eastAsia"/>
          <w:color w:val="494949"/>
          <w:spacing w:val="12"/>
          <w:kern w:val="0"/>
          <w:szCs w:val="32"/>
        </w:rPr>
        <w:t>在其他与考试相关的场所违反有关规定的考试工作人员，由所在单位根据地(市)级教育考试机构或者省级</w:t>
      </w:r>
      <w:r>
        <w:rPr>
          <w:rFonts w:ascii="仿宋_GB2312" w:cs="Helvetica" w:hint="eastAsia"/>
          <w:color w:val="494949"/>
          <w:spacing w:val="12"/>
          <w:kern w:val="0"/>
          <w:szCs w:val="32"/>
        </w:rPr>
        <w:lastRenderedPageBreak/>
        <w:t>教育考试机构提出的处理意见，进行处理，处理结果应当向提出处理的教育考试机构通报。</w:t>
      </w:r>
    </w:p>
    <w:p w:rsidR="009F5B9F" w:rsidRDefault="009F5B9F" w:rsidP="009F5B9F">
      <w:pPr>
        <w:adjustRightInd w:val="0"/>
        <w:snapToGrid w:val="0"/>
        <w:spacing w:line="560" w:lineRule="exact"/>
        <w:ind w:firstLineChars="200" w:firstLine="691"/>
        <w:rPr>
          <w:rFonts w:ascii="仿宋_GB2312" w:cs="Helvetica" w:hint="eastAsia"/>
          <w:color w:val="494949"/>
          <w:spacing w:val="12"/>
          <w:kern w:val="0"/>
          <w:szCs w:val="32"/>
        </w:rPr>
      </w:pPr>
      <w:r>
        <w:rPr>
          <w:rFonts w:ascii="仿宋_GB2312" w:cs="Helvetica" w:hint="eastAsia"/>
          <w:b/>
          <w:color w:val="494949"/>
          <w:spacing w:val="12"/>
          <w:kern w:val="0"/>
          <w:szCs w:val="32"/>
        </w:rPr>
        <w:t>第二十七条</w:t>
      </w:r>
      <w:r>
        <w:rPr>
          <w:rFonts w:ascii="宋体" w:hAnsi="宋体" w:cs="宋体" w:hint="eastAsia"/>
          <w:b/>
          <w:bCs/>
          <w:color w:val="494949"/>
          <w:spacing w:val="12"/>
          <w:kern w:val="0"/>
          <w:szCs w:val="32"/>
        </w:rPr>
        <w:t> </w:t>
      </w:r>
      <w:r>
        <w:rPr>
          <w:rFonts w:ascii="仿宋_GB2312" w:cs="Helvetica" w:hint="eastAsia"/>
          <w:color w:val="494949"/>
          <w:spacing w:val="12"/>
          <w:kern w:val="0"/>
          <w:szCs w:val="32"/>
        </w:rPr>
        <w:t>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rsidR="009F5B9F" w:rsidRDefault="009F5B9F" w:rsidP="009F5B9F">
      <w:pPr>
        <w:adjustRightInd w:val="0"/>
        <w:snapToGrid w:val="0"/>
        <w:spacing w:line="560" w:lineRule="exact"/>
        <w:rPr>
          <w:rFonts w:ascii="仿宋_GB2312" w:hAnsi="Helvetica" w:cs="Helvetica" w:hint="eastAsia"/>
          <w:color w:val="333333"/>
          <w:kern w:val="0"/>
          <w:szCs w:val="32"/>
        </w:rPr>
      </w:pPr>
      <w:r>
        <w:rPr>
          <w:rFonts w:ascii="黑体" w:eastAsia="黑体" w:hAnsi="黑体" w:cs="黑体" w:hint="eastAsia"/>
          <w:color w:val="494949"/>
          <w:kern w:val="0"/>
          <w:szCs w:val="32"/>
        </w:rPr>
        <w:t>■ 最高人民法院、最高人民检察院关于办理组织考试作弊等刑事案件适用法律若干问题的解释</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为依法惩治组织考试作弊、非法出售、提供试题、答案、代替考试等犯罪，维护考试公平与秩序，根据《中华人民共和国刑法》《中华人民共和国刑事诉讼法》的规定，现就办理此类刑事案件适用法律的若干问题解释如下：</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第一条</w:t>
      </w:r>
      <w:r>
        <w:rPr>
          <w:rFonts w:ascii="Helvetica" w:hAnsi="Helvetica" w:cs="Helvetica" w:hint="eastAsia"/>
          <w:color w:val="494949"/>
          <w:kern w:val="0"/>
          <w:szCs w:val="32"/>
        </w:rPr>
        <w:t>  </w:t>
      </w:r>
      <w:r>
        <w:rPr>
          <w:rFonts w:ascii="仿宋_GB2312" w:cs="Helvetica" w:hint="eastAsia"/>
          <w:color w:val="494949"/>
          <w:kern w:val="0"/>
          <w:szCs w:val="32"/>
        </w:rPr>
        <w:t>刑法第二百八十四条之一规定的“法律规定的国家考试”，仅限于全国人民代表大会及其常务委员会制定的法律所规定的考试。</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根据有关法律规定，下列考试属于“法律规定的国家考试”：</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（一）普通高等学校招生考试、研究生招生考试、高等教育自学考试、成人高等学校招生考试等国家教育考试；</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（二）中央和地方公务员录用考试；</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（三）国家统一法律职业资格考试、国家教师资格考试、注册会计师全国统一考试、会计专业技术资格考试、资产评</w:t>
      </w:r>
      <w:r>
        <w:rPr>
          <w:rFonts w:ascii="仿宋_GB2312" w:cs="Helvetica" w:hint="eastAsia"/>
          <w:color w:val="494949"/>
          <w:kern w:val="0"/>
          <w:szCs w:val="32"/>
        </w:rPr>
        <w:lastRenderedPageBreak/>
        <w:t>估师资格考试、医师资格考试、执业药师职业资格考试、注册建筑师考试、建造师执业资格考试等专业技术资格考试；</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（四）其他依照法律由中央或者地方主管部门以及行业组织的国家考试。</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前款规定的考试涉及的特殊类型招生、特殊技能测试、面试等考试，属于“法律规定的国家考试”。</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第二条</w:t>
      </w:r>
      <w:r>
        <w:rPr>
          <w:rFonts w:ascii="Helvetica" w:hAnsi="Helvetica" w:cs="Helvetica" w:hint="eastAsia"/>
          <w:b/>
          <w:bCs/>
          <w:color w:val="494949"/>
          <w:kern w:val="0"/>
          <w:szCs w:val="32"/>
        </w:rPr>
        <w:t>  </w:t>
      </w:r>
      <w:r>
        <w:rPr>
          <w:rFonts w:ascii="仿宋_GB2312" w:cs="Helvetica" w:hint="eastAsia"/>
          <w:color w:val="494949"/>
          <w:kern w:val="0"/>
          <w:szCs w:val="32"/>
        </w:rPr>
        <w:t>在法律规定的国家考试中，组织作弊，具有下列情形之一的，应当认定为刑法第二百八十四条之一第一款规定的“情节严重”：</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（一）在普通高等学校招生考试、研究生招生考试、公务员录用考试中组织考试作弊的；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（二）导致考试推迟、取消或者启用备用试题的；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（三）考试工作人员组织考试作弊的；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（四）组织考生跨省、自治区、直辖市作弊的；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（五）多次组织考试作弊的；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（六）组织三十人次以上作弊的；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（七）提供作弊器材五十件以上的；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（八）违法所得三十万元以上的；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（九）其他情节严重的情形。</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第三条</w:t>
      </w:r>
      <w:r>
        <w:rPr>
          <w:rFonts w:ascii="Helvetica" w:hAnsi="Helvetica" w:cs="Helvetica" w:hint="eastAsia"/>
          <w:color w:val="494949"/>
          <w:kern w:val="0"/>
          <w:szCs w:val="32"/>
        </w:rPr>
        <w:t>  </w:t>
      </w:r>
      <w:r>
        <w:rPr>
          <w:rFonts w:ascii="仿宋_GB2312" w:cs="Helvetica" w:hint="eastAsia"/>
          <w:color w:val="494949"/>
          <w:kern w:val="0"/>
          <w:szCs w:val="32"/>
        </w:rPr>
        <w:t>具有避开或者突破考场防范作弊的安全管理措施，获取、记录、传递、接收、存储考试试题、答案等功能的程序、工具，以及专门设计用于作弊的程序、工具，应当认定为刑法第二百八十四条之一第二款规定的“作弊器材”。</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对于是否属于刑法第二百八十四条之一第二款规定的</w:t>
      </w:r>
      <w:r>
        <w:rPr>
          <w:rFonts w:ascii="仿宋_GB2312" w:cs="Helvetica" w:hint="eastAsia"/>
          <w:color w:val="494949"/>
          <w:kern w:val="0"/>
          <w:szCs w:val="32"/>
        </w:rPr>
        <w:lastRenderedPageBreak/>
        <w:t>“作弊器材”难以确定的，依据省级以上公安机关或者考试主管部门出具的报告，结合其他证据作出认定；涉及专用间谍器材、窃听、窃照专用器材、“伪基站”等器材的，依照相关规定作出认定。</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第四条</w:t>
      </w:r>
      <w:r>
        <w:rPr>
          <w:rFonts w:ascii="Helvetica" w:hAnsi="Helvetica" w:cs="Helvetica" w:hint="eastAsia"/>
          <w:color w:val="494949"/>
          <w:kern w:val="0"/>
          <w:szCs w:val="32"/>
        </w:rPr>
        <w:t>  </w:t>
      </w:r>
      <w:r>
        <w:rPr>
          <w:rFonts w:ascii="仿宋_GB2312" w:cs="Helvetica" w:hint="eastAsia"/>
          <w:color w:val="494949"/>
          <w:kern w:val="0"/>
          <w:szCs w:val="32"/>
        </w:rPr>
        <w:t>组织考试作弊，在考试开始之前被查获，但已经非法获取考试试题、答案或者具有其他严重扰乱考试秩序情形的，应当认定为组织考试作弊罪既遂。</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第五条</w:t>
      </w:r>
      <w:r>
        <w:rPr>
          <w:rFonts w:ascii="Helvetica" w:hAnsi="Helvetica" w:cs="Helvetica" w:hint="eastAsia"/>
          <w:b/>
          <w:bCs/>
          <w:color w:val="494949"/>
          <w:kern w:val="0"/>
          <w:szCs w:val="32"/>
        </w:rPr>
        <w:t>  </w:t>
      </w:r>
      <w:r>
        <w:rPr>
          <w:rFonts w:ascii="仿宋_GB2312" w:cs="Helvetica" w:hint="eastAsia"/>
          <w:color w:val="494949"/>
          <w:kern w:val="0"/>
          <w:szCs w:val="32"/>
        </w:rPr>
        <w:t>为实施考试作弊行为，非法出售或者提供法律规定的国家考试的试题、答案，具有下列情形之一的，应当认定为刑法第二百八十四条之一第三款规定的“情节严重”：</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（一）非法出售或者提供普通高等学校招生考试、研究生招生考试、公务员录用考试的试题、答案的；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（二）导致考试推迟、取消或者启用备用试题的；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（三）考试工作人员非法出售或者提供试题、答案的；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（四）多次非法出售或者提供试题、答案的；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（五）向三十人次以上非法出售或者提供试题、答案的；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（六）违法所得三十万元以上的；</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（七）其他情节严重的情形。</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第六条</w:t>
      </w:r>
      <w:r>
        <w:rPr>
          <w:rFonts w:ascii="Helvetica" w:hAnsi="Helvetica" w:cs="Helvetica" w:hint="eastAsia"/>
          <w:color w:val="494949"/>
          <w:kern w:val="0"/>
          <w:szCs w:val="32"/>
        </w:rPr>
        <w:t>  </w:t>
      </w:r>
      <w:r>
        <w:rPr>
          <w:rFonts w:ascii="仿宋_GB2312" w:cs="Helvetica" w:hint="eastAsia"/>
          <w:color w:val="494949"/>
          <w:kern w:val="0"/>
          <w:szCs w:val="32"/>
        </w:rPr>
        <w:t>为实施考试作弊行为，向他人非法出售或者提供法律规定的国家考试的试题、答案，试题不完整或者答案与标准答案不完全一致的，不影响非法出售、提供试题、答案罪的认定。</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第七条</w:t>
      </w:r>
      <w:r>
        <w:rPr>
          <w:rFonts w:ascii="Helvetica" w:hAnsi="Helvetica" w:cs="Helvetica" w:hint="eastAsia"/>
          <w:b/>
          <w:bCs/>
          <w:color w:val="494949"/>
          <w:kern w:val="0"/>
          <w:szCs w:val="32"/>
        </w:rPr>
        <w:t> </w:t>
      </w:r>
      <w:r>
        <w:rPr>
          <w:rFonts w:ascii="Helvetica" w:hAnsi="Helvetica" w:cs="Helvetica" w:hint="eastAsia"/>
          <w:color w:val="494949"/>
          <w:kern w:val="0"/>
          <w:szCs w:val="32"/>
        </w:rPr>
        <w:t> </w:t>
      </w:r>
      <w:r>
        <w:rPr>
          <w:rFonts w:ascii="仿宋_GB2312" w:cs="Helvetica" w:hint="eastAsia"/>
          <w:color w:val="494949"/>
          <w:kern w:val="0"/>
          <w:szCs w:val="32"/>
        </w:rPr>
        <w:t>代替他人或者让他人代替自己参加法律规定的国家考试的，应当依照刑法第二百八十四条之一第四款的规</w:t>
      </w:r>
      <w:r>
        <w:rPr>
          <w:rFonts w:ascii="仿宋_GB2312" w:cs="Helvetica" w:hint="eastAsia"/>
          <w:color w:val="494949"/>
          <w:kern w:val="0"/>
          <w:szCs w:val="32"/>
        </w:rPr>
        <w:lastRenderedPageBreak/>
        <w:t>定，以代替考试罪定罪处罚。</w:t>
      </w:r>
    </w:p>
    <w:p w:rsidR="009F5B9F" w:rsidRDefault="009F5B9F" w:rsidP="009F5B9F">
      <w:pPr>
        <w:adjustRightInd w:val="0"/>
        <w:snapToGrid w:val="0"/>
        <w:spacing w:line="560" w:lineRule="exact"/>
        <w:ind w:firstLineChars="200" w:firstLine="640"/>
        <w:rPr>
          <w:rFonts w:ascii="仿宋_GB2312" w:hAnsi="Helvetica" w:cs="Helvetica" w:hint="eastAsia"/>
          <w:color w:val="494949"/>
          <w:kern w:val="0"/>
          <w:szCs w:val="32"/>
        </w:rPr>
      </w:pPr>
      <w:r>
        <w:rPr>
          <w:rFonts w:ascii="仿宋_GB2312" w:cs="Helvetica" w:hint="eastAsia"/>
          <w:color w:val="494949"/>
          <w:kern w:val="0"/>
          <w:szCs w:val="32"/>
        </w:rPr>
        <w:t>对于行为人犯罪情节较轻，确有悔罪表现，综合考虑行为人替考情况以及考试类型等因素，认为符合缓刑适用条件的，可以宣告缓刑；犯罪情节轻微的，可以不起诉或者免予刑事处罚；情节显著轻微危害不大的，不以犯罪论处。</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第八条</w:t>
      </w:r>
      <w:r>
        <w:rPr>
          <w:rFonts w:ascii="Helvetica" w:hAnsi="Helvetica" w:cs="Helvetica" w:hint="eastAsia"/>
          <w:color w:val="494949"/>
          <w:kern w:val="0"/>
          <w:szCs w:val="32"/>
        </w:rPr>
        <w:t>  </w:t>
      </w:r>
      <w:r>
        <w:rPr>
          <w:rFonts w:ascii="仿宋_GB2312" w:cs="Helvetica" w:hint="eastAsia"/>
          <w:color w:val="494949"/>
          <w:kern w:val="0"/>
          <w:szCs w:val="32"/>
        </w:rPr>
        <w:t>单位实施组织考试作弊、非法出售、提供试题、答案等行为的，依照本解释规定的相应定罪量刑标准，追究组织者、策划者、实施者的刑事责任。</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第九条</w:t>
      </w:r>
      <w:r>
        <w:rPr>
          <w:rFonts w:ascii="Helvetica" w:hAnsi="Helvetica" w:cs="Helvetica" w:hint="eastAsia"/>
          <w:b/>
          <w:bCs/>
          <w:color w:val="494949"/>
          <w:kern w:val="0"/>
          <w:szCs w:val="32"/>
        </w:rPr>
        <w:t> </w:t>
      </w:r>
      <w:r>
        <w:rPr>
          <w:rFonts w:ascii="Helvetica" w:hAnsi="Helvetica" w:cs="Helvetica" w:hint="eastAsia"/>
          <w:color w:val="494949"/>
          <w:kern w:val="0"/>
          <w:szCs w:val="32"/>
        </w:rPr>
        <w:t> </w:t>
      </w:r>
      <w:r>
        <w:rPr>
          <w:rFonts w:ascii="仿宋_GB2312" w:cs="Helvetica" w:hint="eastAsia"/>
          <w:color w:val="494949"/>
          <w:kern w:val="0"/>
          <w:szCs w:val="32"/>
        </w:rPr>
        <w:t>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第十条</w:t>
      </w:r>
      <w:r>
        <w:rPr>
          <w:rFonts w:ascii="Helvetica" w:hAnsi="Helvetica" w:cs="Helvetica" w:hint="eastAsia"/>
          <w:b/>
          <w:bCs/>
          <w:color w:val="494949"/>
          <w:kern w:val="0"/>
          <w:szCs w:val="32"/>
        </w:rPr>
        <w:t> </w:t>
      </w:r>
      <w:r>
        <w:rPr>
          <w:rFonts w:ascii="Helvetica" w:hAnsi="Helvetica" w:cs="Helvetica" w:hint="eastAsia"/>
          <w:color w:val="494949"/>
          <w:kern w:val="0"/>
          <w:szCs w:val="32"/>
        </w:rPr>
        <w:t> </w:t>
      </w:r>
      <w:r>
        <w:rPr>
          <w:rFonts w:ascii="仿宋_GB2312" w:cs="Helvetica" w:hint="eastAsia"/>
          <w:color w:val="494949"/>
          <w:kern w:val="0"/>
          <w:szCs w:val="32"/>
        </w:rPr>
        <w:t>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电通讯管理秩序罪等犯罪构成要件的，依法追究刑事责任。</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第十一条</w:t>
      </w:r>
      <w:r>
        <w:rPr>
          <w:rFonts w:ascii="Helvetica" w:hAnsi="Helvetica" w:cs="Helvetica" w:hint="eastAsia"/>
          <w:b/>
          <w:bCs/>
          <w:color w:val="494949"/>
          <w:kern w:val="0"/>
          <w:szCs w:val="32"/>
        </w:rPr>
        <w:t>  </w:t>
      </w:r>
      <w:r>
        <w:rPr>
          <w:rFonts w:ascii="仿宋_GB2312" w:cs="Helvetica" w:hint="eastAsia"/>
          <w:color w:val="494949"/>
          <w:kern w:val="0"/>
          <w:szCs w:val="32"/>
        </w:rPr>
        <w:t>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w:t>
      </w:r>
      <w:r>
        <w:rPr>
          <w:rFonts w:ascii="仿宋_GB2312" w:cs="Helvetica" w:hint="eastAsia"/>
          <w:color w:val="494949"/>
          <w:kern w:val="0"/>
          <w:szCs w:val="32"/>
        </w:rPr>
        <w:lastRenderedPageBreak/>
        <w:t>罪处罚。</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第十二条</w:t>
      </w:r>
      <w:r>
        <w:rPr>
          <w:rFonts w:ascii="Helvetica" w:hAnsi="Helvetica" w:cs="Helvetica" w:hint="eastAsia"/>
          <w:color w:val="494949"/>
          <w:kern w:val="0"/>
          <w:szCs w:val="32"/>
        </w:rPr>
        <w:t>  </w:t>
      </w:r>
      <w:r>
        <w:rPr>
          <w:rFonts w:ascii="仿宋_GB2312" w:cs="Helvetica" w:hint="eastAsia"/>
          <w:color w:val="494949"/>
          <w:kern w:val="0"/>
          <w:szCs w:val="32"/>
        </w:rPr>
        <w:t>对于实施本解释规定的犯罪被判处刑罚的，可以根据犯罪情况和预防再犯罪的需要，依法宣告职业禁止；被判处管制、宣告缓刑的，可以根据犯罪情况，依法宣告禁止令。</w:t>
      </w:r>
    </w:p>
    <w:p w:rsidR="009F5B9F" w:rsidRDefault="009F5B9F" w:rsidP="009F5B9F">
      <w:pPr>
        <w:adjustRightInd w:val="0"/>
        <w:snapToGrid w:val="0"/>
        <w:spacing w:line="560" w:lineRule="exact"/>
        <w:ind w:firstLineChars="196" w:firstLine="630"/>
        <w:rPr>
          <w:rFonts w:ascii="仿宋_GB2312" w:hAnsi="Helvetica" w:cs="Helvetica" w:hint="eastAsia"/>
          <w:color w:val="494949"/>
          <w:kern w:val="0"/>
          <w:szCs w:val="32"/>
        </w:rPr>
      </w:pPr>
      <w:r>
        <w:rPr>
          <w:rFonts w:ascii="仿宋_GB2312" w:cs="Helvetica" w:hint="eastAsia"/>
          <w:b/>
          <w:bCs/>
          <w:color w:val="494949"/>
          <w:kern w:val="0"/>
          <w:szCs w:val="32"/>
        </w:rPr>
        <w:t>第十三条</w:t>
      </w:r>
      <w:r>
        <w:rPr>
          <w:rFonts w:ascii="Helvetica" w:hAnsi="Helvetica" w:cs="Helvetica" w:hint="eastAsia"/>
          <w:color w:val="494949"/>
          <w:kern w:val="0"/>
          <w:szCs w:val="32"/>
        </w:rPr>
        <w:t>  </w:t>
      </w:r>
      <w:r>
        <w:rPr>
          <w:rFonts w:ascii="仿宋_GB2312" w:cs="Helvetica" w:hint="eastAsia"/>
          <w:color w:val="494949"/>
          <w:kern w:val="0"/>
          <w:szCs w:val="32"/>
        </w:rPr>
        <w:t>对于实施本解释规定的行为构成犯罪的，应当综合考虑犯罪的危害程度、违法所得数额以及被告人的前科情况、认罪悔罪态度等，依法判处罚金。</w:t>
      </w:r>
    </w:p>
    <w:p w:rsidR="00551579" w:rsidRDefault="009F5B9F" w:rsidP="009F5B9F">
      <w:pPr>
        <w:ind w:firstLineChars="196" w:firstLine="630"/>
      </w:pPr>
      <w:r>
        <w:rPr>
          <w:rFonts w:ascii="仿宋_GB2312" w:cs="Helvetica" w:hint="eastAsia"/>
          <w:b/>
          <w:bCs/>
          <w:color w:val="494949"/>
          <w:kern w:val="0"/>
          <w:szCs w:val="32"/>
        </w:rPr>
        <w:t>第十四条</w:t>
      </w:r>
      <w:r>
        <w:rPr>
          <w:rFonts w:ascii="Helvetica" w:hAnsi="Helvetica" w:cs="Helvetica" w:hint="eastAsia"/>
          <w:b/>
          <w:bCs/>
          <w:color w:val="494949"/>
          <w:kern w:val="0"/>
          <w:szCs w:val="32"/>
        </w:rPr>
        <w:t> </w:t>
      </w:r>
      <w:r>
        <w:rPr>
          <w:rFonts w:ascii="Helvetica" w:hAnsi="Helvetica" w:cs="Helvetica" w:hint="eastAsia"/>
          <w:color w:val="494949"/>
          <w:kern w:val="0"/>
          <w:szCs w:val="32"/>
        </w:rPr>
        <w:t> </w:t>
      </w:r>
      <w:r>
        <w:rPr>
          <w:rFonts w:ascii="仿宋_GB2312" w:cs="Helvetica" w:hint="eastAsia"/>
          <w:color w:val="494949"/>
          <w:kern w:val="0"/>
          <w:szCs w:val="32"/>
        </w:rPr>
        <w:t>本解释自2019年9月4日起施行。</w:t>
      </w:r>
    </w:p>
    <w:sectPr w:rsidR="00551579" w:rsidSect="00B46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01" w:rsidRDefault="00784701" w:rsidP="009F5B9F">
      <w:r>
        <w:separator/>
      </w:r>
    </w:p>
  </w:endnote>
  <w:endnote w:type="continuationSeparator" w:id="0">
    <w:p w:rsidR="00784701" w:rsidRDefault="00784701" w:rsidP="009F5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01" w:rsidRDefault="00784701" w:rsidP="009F5B9F">
      <w:r>
        <w:separator/>
      </w:r>
    </w:p>
  </w:footnote>
  <w:footnote w:type="continuationSeparator" w:id="0">
    <w:p w:rsidR="00784701" w:rsidRDefault="00784701" w:rsidP="009F5B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5B9F"/>
    <w:rsid w:val="00271F2D"/>
    <w:rsid w:val="003E334F"/>
    <w:rsid w:val="0043108A"/>
    <w:rsid w:val="00784701"/>
    <w:rsid w:val="00815C38"/>
    <w:rsid w:val="0089712A"/>
    <w:rsid w:val="008D230A"/>
    <w:rsid w:val="009F5B9F"/>
    <w:rsid w:val="00AD5F55"/>
    <w:rsid w:val="00AE6B12"/>
    <w:rsid w:val="00B464B4"/>
    <w:rsid w:val="00BB4761"/>
    <w:rsid w:val="00E903DB"/>
    <w:rsid w:val="00EF5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F5B9F"/>
    <w:pPr>
      <w:widowControl w:val="0"/>
      <w:jc w:val="both"/>
    </w:pPr>
    <w:rPr>
      <w:rFonts w:ascii="Times New Roman" w:eastAsia="仿宋_GB2312" w:hAnsi="Times New Roman" w:cs="Times New Roman"/>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F5B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9F5B9F"/>
    <w:rPr>
      <w:sz w:val="18"/>
      <w:szCs w:val="18"/>
    </w:rPr>
  </w:style>
  <w:style w:type="paragraph" w:styleId="a5">
    <w:name w:val="footer"/>
    <w:basedOn w:val="a"/>
    <w:link w:val="Char0"/>
    <w:uiPriority w:val="99"/>
    <w:semiHidden/>
    <w:unhideWhenUsed/>
    <w:rsid w:val="009F5B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9F5B9F"/>
    <w:rPr>
      <w:sz w:val="18"/>
      <w:szCs w:val="18"/>
    </w:rPr>
  </w:style>
  <w:style w:type="paragraph" w:styleId="a0">
    <w:name w:val="Normal Indent"/>
    <w:basedOn w:val="a"/>
    <w:uiPriority w:val="99"/>
    <w:semiHidden/>
    <w:unhideWhenUsed/>
    <w:rsid w:val="009F5B9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849</Words>
  <Characters>4844</Characters>
  <Application>Microsoft Office Word</Application>
  <DocSecurity>0</DocSecurity>
  <Lines>40</Lines>
  <Paragraphs>11</Paragraphs>
  <ScaleCrop>false</ScaleCrop>
  <Company>HYH</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HYH</dc:creator>
  <cp:keywords/>
  <dc:description/>
  <cp:lastModifiedBy>HYH</cp:lastModifiedBy>
  <cp:revision>2</cp:revision>
  <dcterms:created xsi:type="dcterms:W3CDTF">2023-02-01T07:27:00Z</dcterms:created>
  <dcterms:modified xsi:type="dcterms:W3CDTF">2023-02-01T07:28:00Z</dcterms:modified>
</cp:coreProperties>
</file>